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fill o:detectmouseclick="t"/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44923D4A" w14:textId="77777777" w:rsid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E454ED6" w14:textId="77777777" w:rsidR="002C2050" w:rsidRDefault="002C2050" w:rsidP="008D793C">
      <w:pPr>
        <w:spacing w:after="0" w:line="240" w:lineRule="auto"/>
        <w:rPr>
          <w:rFonts w:ascii="Arial" w:hAnsi="Arial" w:cs="Arial"/>
        </w:rPr>
      </w:pPr>
    </w:p>
    <w:p w14:paraId="55A48AD1" w14:textId="77777777" w:rsidR="002C2050" w:rsidRDefault="002C2050" w:rsidP="008D793C">
      <w:pPr>
        <w:spacing w:after="0" w:line="240" w:lineRule="auto"/>
        <w:rPr>
          <w:rFonts w:ascii="Arial" w:hAnsi="Arial" w:cs="Arial"/>
        </w:rPr>
      </w:pPr>
    </w:p>
    <w:p w14:paraId="3A647EF0" w14:textId="77777777" w:rsidR="002C2050" w:rsidRDefault="002C2050" w:rsidP="008D793C">
      <w:pPr>
        <w:spacing w:after="0" w:line="240" w:lineRule="auto"/>
        <w:rPr>
          <w:rFonts w:ascii="Arial" w:hAnsi="Arial" w:cs="Arial"/>
        </w:rPr>
      </w:pPr>
    </w:p>
    <w:p w14:paraId="4899E3BF" w14:textId="77777777" w:rsidR="002C2050" w:rsidRDefault="002C2050" w:rsidP="008D793C">
      <w:pPr>
        <w:spacing w:after="0" w:line="240" w:lineRule="auto"/>
        <w:rPr>
          <w:rFonts w:ascii="Arial" w:hAnsi="Arial" w:cs="Arial"/>
        </w:rPr>
      </w:pPr>
    </w:p>
    <w:p w14:paraId="1C6CA866" w14:textId="77777777" w:rsidR="002C2050" w:rsidRDefault="002C2050" w:rsidP="008D793C">
      <w:pPr>
        <w:spacing w:after="0" w:line="240" w:lineRule="auto"/>
        <w:rPr>
          <w:rFonts w:ascii="Arial" w:hAnsi="Arial" w:cs="Arial"/>
        </w:rPr>
      </w:pPr>
    </w:p>
    <w:p w14:paraId="20AC8A24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72"/>
          <w:szCs w:val="72"/>
        </w:rPr>
      </w:pPr>
      <w:r w:rsidRPr="002C2050">
        <w:rPr>
          <w:rFonts w:ascii="Gabriola" w:hAnsi="Gabriola"/>
          <w:color w:val="538135" w:themeColor="accent6" w:themeShade="BF"/>
          <w:sz w:val="72"/>
          <w:szCs w:val="72"/>
        </w:rPr>
        <w:t>2023 SCHOLARSHIP AWARDS</w:t>
      </w:r>
    </w:p>
    <w:p w14:paraId="163C3BE8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</w:rPr>
      </w:pPr>
    </w:p>
    <w:p w14:paraId="1FD2E8EF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>GREENWICH COMMUNITIES IS PROUD TO AWARD</w:t>
      </w:r>
    </w:p>
    <w:p w14:paraId="793ECE65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THE FOLLOWING STUDENTS A $1,000 SCHOLARSHIP:</w:t>
      </w:r>
    </w:p>
    <w:p w14:paraId="7980F405" w14:textId="77777777" w:rsidR="002C2050" w:rsidRPr="002C2050" w:rsidRDefault="002C2050" w:rsidP="002C2050">
      <w:pPr>
        <w:pStyle w:val="BodyText"/>
        <w:jc w:val="center"/>
        <w:rPr>
          <w:color w:val="538135" w:themeColor="accent6" w:themeShade="BF"/>
          <w:sz w:val="36"/>
          <w:szCs w:val="36"/>
        </w:rPr>
      </w:pPr>
    </w:p>
    <w:p w14:paraId="631E636B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Sebastian </w:t>
      </w: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Bojorguez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-UCONN Stamford</w:t>
      </w:r>
    </w:p>
    <w:p w14:paraId="1FD8E69A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Jacobo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</w:t>
      </w: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Galvis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– UCONN Stamford </w:t>
      </w:r>
    </w:p>
    <w:p w14:paraId="5F13568B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Jenny </w:t>
      </w: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Larevore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– American University</w:t>
      </w:r>
    </w:p>
    <w:p w14:paraId="03EBFFF8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>Julian Lujan -University of Hartford</w:t>
      </w:r>
    </w:p>
    <w:p w14:paraId="0FC78F09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Peter </w:t>
      </w: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Najarro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</w:t>
      </w: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Bojorguez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– UCONN Stamford</w:t>
      </w:r>
    </w:p>
    <w:p w14:paraId="75C6F9C0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>Adonis Rodrigues – UCONN Stamford</w:t>
      </w:r>
    </w:p>
    <w:p w14:paraId="6D681E67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Daniel </w:t>
      </w: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Siguenza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– UCONN Stamford</w:t>
      </w:r>
    </w:p>
    <w:p w14:paraId="4E6345BC" w14:textId="77777777" w:rsidR="002C2050" w:rsidRPr="002C2050" w:rsidRDefault="002C2050" w:rsidP="002C2050">
      <w:pPr>
        <w:pStyle w:val="BodyText"/>
        <w:jc w:val="center"/>
        <w:rPr>
          <w:rFonts w:ascii="Gabriola" w:hAnsi="Gabriola"/>
          <w:color w:val="538135" w:themeColor="accent6" w:themeShade="BF"/>
          <w:sz w:val="36"/>
          <w:szCs w:val="36"/>
        </w:rPr>
      </w:pPr>
      <w:proofErr w:type="spellStart"/>
      <w:r w:rsidRPr="002C2050">
        <w:rPr>
          <w:rFonts w:ascii="Gabriola" w:hAnsi="Gabriola"/>
          <w:color w:val="538135" w:themeColor="accent6" w:themeShade="BF"/>
          <w:sz w:val="36"/>
          <w:szCs w:val="36"/>
        </w:rPr>
        <w:t>Junnell</w:t>
      </w:r>
      <w:proofErr w:type="spellEnd"/>
      <w:r w:rsidRPr="002C2050">
        <w:rPr>
          <w:rFonts w:ascii="Gabriola" w:hAnsi="Gabriola"/>
          <w:color w:val="538135" w:themeColor="accent6" w:themeShade="BF"/>
          <w:sz w:val="36"/>
          <w:szCs w:val="36"/>
        </w:rPr>
        <w:t xml:space="preserve"> Sutton – Cedar Crest College</w:t>
      </w:r>
    </w:p>
    <w:p w14:paraId="517721ED" w14:textId="77777777" w:rsidR="002C2050" w:rsidRPr="002C2050" w:rsidRDefault="002C2050" w:rsidP="002C2050">
      <w:pPr>
        <w:pStyle w:val="BodyText"/>
        <w:rPr>
          <w:color w:val="538135" w:themeColor="accent6" w:themeShade="BF"/>
        </w:rPr>
      </w:pPr>
    </w:p>
    <w:p w14:paraId="7F504CF3" w14:textId="77777777" w:rsidR="002C2050" w:rsidRPr="002C2050" w:rsidRDefault="002C2050" w:rsidP="008D793C">
      <w:pPr>
        <w:spacing w:after="0" w:line="240" w:lineRule="auto"/>
        <w:rPr>
          <w:rFonts w:ascii="Arial" w:hAnsi="Arial" w:cs="Arial"/>
          <w:color w:val="538135" w:themeColor="accent6" w:themeShade="BF"/>
        </w:rPr>
      </w:pPr>
    </w:p>
    <w:sectPr w:rsidR="002C2050" w:rsidRPr="002C2050" w:rsidSect="008D793C">
      <w:footerReference w:type="default" r:id="rId7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08C5" w14:textId="77777777" w:rsidR="008D793C" w:rsidRDefault="008D793C" w:rsidP="008D793C">
      <w:pPr>
        <w:spacing w:after="0" w:line="240" w:lineRule="auto"/>
      </w:pPr>
      <w:r>
        <w:separator/>
      </w:r>
    </w:p>
  </w:endnote>
  <w:endnote w:type="continuationSeparator" w:id="0">
    <w:p w14:paraId="77D97EDC" w14:textId="77777777" w:rsidR="008D793C" w:rsidRDefault="008D793C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1EC5" w14:textId="77777777" w:rsidR="008D793C" w:rsidRDefault="008D793C" w:rsidP="008D793C">
      <w:pPr>
        <w:spacing w:after="0" w:line="240" w:lineRule="auto"/>
      </w:pPr>
      <w:r>
        <w:separator/>
      </w:r>
    </w:p>
  </w:footnote>
  <w:footnote w:type="continuationSeparator" w:id="0">
    <w:p w14:paraId="3FFDE5E0" w14:textId="77777777" w:rsidR="008D793C" w:rsidRDefault="008D793C" w:rsidP="008D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2C2050"/>
    <w:rsid w:val="008D793C"/>
    <w:rsid w:val="00C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2</cp:revision>
  <cp:lastPrinted>2023-07-05T21:47:00Z</cp:lastPrinted>
  <dcterms:created xsi:type="dcterms:W3CDTF">2023-07-05T21:48:00Z</dcterms:created>
  <dcterms:modified xsi:type="dcterms:W3CDTF">2023-07-05T21:48:00Z</dcterms:modified>
</cp:coreProperties>
</file>